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6"/>
          <w:szCs w:val="36"/>
          <w:u w:val="single"/>
        </w:rPr>
      </w:pPr>
      <w:r w:rsidDel="00000000" w:rsidR="00000000" w:rsidRPr="00000000">
        <w:rPr>
          <w:b w:val="1"/>
          <w:sz w:val="36"/>
          <w:szCs w:val="36"/>
          <w:u w:val="single"/>
          <w:rtl w:val="0"/>
        </w:rPr>
        <w:t xml:space="preserve">New Generations Service Exchanges </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Rotary Youth Exchange</w:t>
      </w:r>
    </w:p>
    <w:p w:rsidR="00000000" w:rsidDel="00000000" w:rsidP="00000000" w:rsidRDefault="00000000" w:rsidRPr="00000000">
      <w:pPr>
        <w:contextualSpacing w:val="0"/>
        <w:jc w:val="center"/>
        <w:rPr/>
      </w:pPr>
      <w:r w:rsidDel="00000000" w:rsidR="00000000" w:rsidRPr="00000000">
        <w:rPr>
          <w:b w:val="1"/>
          <w:rtl w:val="0"/>
        </w:rPr>
        <w:t xml:space="preserve">District 5420</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Key Contact Information</w:t>
      </w:r>
    </w:p>
    <w:p w:rsidR="00000000" w:rsidDel="00000000" w:rsidP="00000000" w:rsidRDefault="00000000" w:rsidRPr="00000000">
      <w:pPr>
        <w:contextualSpacing w:val="0"/>
        <w:rPr/>
        <w:sectPr>
          <w:pgSz w:h="15840" w:w="12240"/>
          <w:pgMar w:bottom="1080" w:top="1440" w:left="1440" w:right="1440" w:header="0"/>
          <w:pgNumType w:start="1"/>
        </w:sectPr>
      </w:pPr>
      <w:r w:rsidDel="00000000" w:rsidR="00000000" w:rsidRPr="00000000">
        <w:rPr>
          <w:rtl w:val="0"/>
        </w:rPr>
      </w:r>
    </w:p>
    <w:p w:rsidR="00000000" w:rsidDel="00000000" w:rsidP="00000000" w:rsidRDefault="00000000" w:rsidRPr="00000000">
      <w:pPr>
        <w:ind w:left="1440" w:firstLine="0"/>
        <w:contextualSpacing w:val="0"/>
        <w:rPr/>
      </w:pPr>
      <w:r w:rsidDel="00000000" w:rsidR="00000000" w:rsidRPr="00000000">
        <w:rPr>
          <w:rtl w:val="0"/>
        </w:rPr>
        <w:t xml:space="preserve">Aaron Lowe</w:t>
      </w:r>
    </w:p>
    <w:p w:rsidR="00000000" w:rsidDel="00000000" w:rsidP="00000000" w:rsidRDefault="00000000" w:rsidRPr="00000000">
      <w:pPr>
        <w:ind w:left="1440" w:firstLine="0"/>
        <w:contextualSpacing w:val="0"/>
        <w:rPr/>
      </w:pPr>
      <w:r w:rsidDel="00000000" w:rsidR="00000000" w:rsidRPr="00000000">
        <w:rPr>
          <w:rtl w:val="0"/>
        </w:rPr>
        <w:t xml:space="preserve">Outbound Coordinator</w:t>
      </w:r>
    </w:p>
    <w:p w:rsidR="00000000" w:rsidDel="00000000" w:rsidP="00000000" w:rsidRDefault="00000000" w:rsidRPr="00000000">
      <w:pPr>
        <w:ind w:left="1440" w:firstLine="0"/>
        <w:contextualSpacing w:val="0"/>
        <w:rPr/>
      </w:pPr>
      <w:r w:rsidDel="00000000" w:rsidR="00000000" w:rsidRPr="00000000">
        <w:rPr>
          <w:rtl w:val="0"/>
        </w:rPr>
        <w:t xml:space="preserve">(801) 592-0913</w:t>
      </w:r>
    </w:p>
    <w:p w:rsidR="00000000" w:rsidDel="00000000" w:rsidP="00000000" w:rsidRDefault="00000000" w:rsidRPr="00000000">
      <w:pPr>
        <w:ind w:left="1440" w:firstLine="0"/>
        <w:contextualSpacing w:val="0"/>
        <w:rPr/>
      </w:pPr>
      <w:hyperlink r:id="rId6">
        <w:r w:rsidDel="00000000" w:rsidR="00000000" w:rsidRPr="00000000">
          <w:rPr>
            <w:color w:val="1155cc"/>
            <w:u w:val="single"/>
            <w:rtl w:val="0"/>
          </w:rPr>
          <w:t xml:space="preserve">alowe@byu.net</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Penny Atkinson</w:t>
      </w:r>
    </w:p>
    <w:p w:rsidR="00000000" w:rsidDel="00000000" w:rsidP="00000000" w:rsidRDefault="00000000" w:rsidRPr="00000000">
      <w:pPr>
        <w:contextualSpacing w:val="0"/>
        <w:rPr/>
      </w:pPr>
      <w:r w:rsidDel="00000000" w:rsidR="00000000" w:rsidRPr="00000000">
        <w:rPr>
          <w:rtl w:val="0"/>
        </w:rPr>
        <w:t xml:space="preserve">Youth Exchange Officer</w:t>
      </w:r>
    </w:p>
    <w:p w:rsidR="00000000" w:rsidDel="00000000" w:rsidP="00000000" w:rsidRDefault="00000000" w:rsidRPr="00000000">
      <w:pPr>
        <w:contextualSpacing w:val="0"/>
        <w:rPr/>
      </w:pPr>
      <w:r w:rsidDel="00000000" w:rsidR="00000000" w:rsidRPr="00000000">
        <w:rPr>
          <w:rtl w:val="0"/>
        </w:rPr>
        <w:t xml:space="preserve">(801) 608-0073</w:t>
      </w:r>
    </w:p>
    <w:p w:rsidR="00000000" w:rsidDel="00000000" w:rsidP="00000000" w:rsidRDefault="00000000" w:rsidRPr="00000000">
      <w:pPr>
        <w:contextualSpacing w:val="0"/>
        <w:rPr>
          <w:b w:val="1"/>
        </w:rPr>
        <w:sectPr>
          <w:type w:val="continuous"/>
          <w:pgSz w:h="15840" w:w="12240"/>
          <w:pgMar w:bottom="1080" w:top="1440" w:left="1440" w:right="1440" w:header="0"/>
          <w:cols w:equalWidth="0" w:num="2">
            <w:col w:space="720" w:w="4320"/>
            <w:col w:space="0" w:w="4320"/>
          </w:cols>
        </w:sectPr>
      </w:pPr>
      <w:hyperlink r:id="rId7">
        <w:r w:rsidDel="00000000" w:rsidR="00000000" w:rsidRPr="00000000">
          <w:rPr>
            <w:color w:val="1155cc"/>
            <w:u w:val="single"/>
            <w:rtl w:val="0"/>
          </w:rPr>
          <w:t xml:space="preserve">patkinson@advancedmd.com</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tl w:val="0"/>
        </w:rPr>
        <w:t xml:space="preserve">Rotary New Generation Service Exchange (NGSE) is a service-oriented and vocational exchange program for young adults ages 18-30. </w:t>
      </w:r>
      <w:r w:rsidDel="00000000" w:rsidR="00000000" w:rsidRPr="00000000">
        <w:rPr>
          <w:rtl w:val="0"/>
        </w:rPr>
        <w:t xml:space="preserve">Students learn a new language, discover another culture, and truly become global citizens. </w:t>
      </w:r>
      <w:r w:rsidDel="00000000" w:rsidR="00000000" w:rsidRPr="00000000">
        <w:rPr>
          <w:rtl w:val="0"/>
        </w:rPr>
        <w:t xml:space="preserve"> Participants can design exchanges that combine their professional goals with a humanitarian project. The young adult needs to have good mental health.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NGSE last from a few weeks to six months, timing can vary.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New Generation Service Exchange candidates do NOT pick their countries. Countries cannot be guaranteed until the application is accepted by the country.  Students need to pick </w:t>
      </w:r>
      <w:r w:rsidDel="00000000" w:rsidR="00000000" w:rsidRPr="00000000">
        <w:rPr>
          <w:rtl w:val="0"/>
        </w:rPr>
        <w:t xml:space="preserve">three areas of the world they have interested in serving and learning from. The student’s top three choices are considered but not guaranteed. Candidates MUST be flexible and willing to go wherever they are placed.  Some countries have language, age, education, and other requirements.  Some countries do NOT accept vegetarians.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THIS IS A STUDY ABROAD, NOT A TRAVEL EXPERIENCE. Students may not have the chance to travel while studying abroad.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Students will typically live with 1 host family while on their exchange.  All homes have all members cleared through the background check process. Host families may be of the same or different religion than the young adult’s.  young adults may not have the opportunity to attend  the church of their faith while on exchange.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While on their exchange, students are required to attend school in the language of the host country.  Students are also required to follow the 4D’s: (1) No Drinking (2) No Drugs (3) No Driving (4) No Serious Dating/Sexual Relationships.  Breaking these rules will result in being sent home early.  If a student is sent home, no refunds will be given. If there is any extra charges on return tickets on early returns, the student is responsible for those charges.</w:t>
      </w:r>
    </w:p>
    <w:p w:rsidR="00000000" w:rsidDel="00000000" w:rsidP="00000000" w:rsidRDefault="00000000" w:rsidRPr="00000000">
      <w:pPr>
        <w:ind w:left="360"/>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Families are asked to have limited contact with their student while they study abroad to help the student learn the new language quicker and help with the homesickness process. Families are ask to limit their interaction with their young adult to one hour per week.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The cost of a New Generation Services Exchange is the cost of a passport, plane tickets, visas, </w:t>
      </w:r>
      <w:r w:rsidDel="00000000" w:rsidR="00000000" w:rsidRPr="00000000">
        <w:rPr>
          <w:u w:val="single"/>
          <w:rtl w:val="0"/>
        </w:rPr>
        <w:t xml:space="preserve">travel insurance,</w:t>
      </w:r>
      <w:r w:rsidDel="00000000" w:rsidR="00000000" w:rsidRPr="00000000">
        <w:rPr>
          <w:rtl w:val="0"/>
        </w:rPr>
        <w:t xml:space="preserve"> additional immunizations, spending money, gifts, pins for exchanging and personal items. All these costs are the responsibility of the student and their family.  </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The NGSE Application will be forwarded to you if requested.  Fill out all the information you know. </w:t>
      </w:r>
      <w:r w:rsidDel="00000000" w:rsidR="00000000" w:rsidRPr="00000000">
        <w:rPr>
          <w:u w:val="single"/>
          <w:rtl w:val="0"/>
        </w:rPr>
        <w:t xml:space="preserve">Applications must be turned in to be considered for RYE Interviews. If applications are not completed, the candidate will not be able to interview. Make two copies. All signatures must be in BLUE ink</w:t>
      </w:r>
      <w:r w:rsidDel="00000000" w:rsidR="00000000" w:rsidRPr="00000000">
        <w:rPr>
          <w:rtl w:val="0"/>
        </w:rPr>
        <w:t xml:space="preserve">.  Make sure all emails are correct and each application has the required photos.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Applications are due by December 1</w:t>
      </w:r>
      <w:r w:rsidDel="00000000" w:rsidR="00000000" w:rsidRPr="00000000">
        <w:rPr>
          <w:vertAlign w:val="superscript"/>
          <w:rtl w:val="0"/>
        </w:rPr>
        <w:t xml:space="preserve">st</w:t>
      </w:r>
      <w:r w:rsidDel="00000000" w:rsidR="00000000" w:rsidRPr="00000000">
        <w:rPr>
          <w:rtl w:val="0"/>
        </w:rPr>
        <w:t xml:space="preserve"> of the year before you want to do a NGSE. Interviews will be conducted in the beginning of January. If the young adult does not attend the interview, the young adult will not be considered for a Rotary NGSE.  A parent must accompany the student to the interviews (All parents and step-parents are encouraged to attend).  This is an all day interview and the student and parent must attend all day. </w:t>
      </w:r>
    </w:p>
    <w:p w:rsidR="00000000" w:rsidDel="00000000" w:rsidP="00000000" w:rsidRDefault="00000000" w:rsidRPr="00000000">
      <w:pPr>
        <w:ind w:left="360"/>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Young adults who would like to study abroad must have a doctor and dentist visit completed before their application will be reviewed.  Immunizations must be current and additional immunizations may be required at the student’s expense. If the young adult does not have immunizations or if the immunizations are not current, the young adult cannot participate in Rotary NGSE.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rPr/>
      </w:pPr>
      <w:r w:rsidDel="00000000" w:rsidR="00000000" w:rsidRPr="00000000">
        <w:rPr>
          <w:rtl w:val="0"/>
        </w:rPr>
        <w:t xml:space="preserve">Hosting an exchange student can be incredibly rewarding for your family, bringing an international experience directly into your home. Host families provide room and board and share their lives with exchange students, involving them in family, community, and cultural activities. All host families are screened and trained. Families of the student going abroad are usually required to host because NGSE are usually “Family to Family” exchanges. </w:t>
      </w:r>
      <w:r w:rsidDel="00000000" w:rsidR="00000000" w:rsidRPr="00000000">
        <w:rPr>
          <w:rtl w:val="0"/>
        </w:rPr>
      </w:r>
    </w:p>
    <w:sectPr>
      <w:type w:val="continuous"/>
      <w:pgSz w:h="15840" w:w="12240"/>
      <w:pgMar w:bottom="1080" w:top="1440" w:left="1440" w:right="144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owe@byu.net" TargetMode="External"/><Relationship Id="rId7" Type="http://schemas.openxmlformats.org/officeDocument/2006/relationships/hyperlink" Target="mailto:patkinson@advancedm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